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73"/>
        <w:tblW w:w="0" w:type="auto"/>
        <w:tblInd w:w="-999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2835"/>
        <w:gridCol w:w="936"/>
        <w:gridCol w:w="1352"/>
        <w:gridCol w:w="1102"/>
        <w:gridCol w:w="2705"/>
        <w:gridCol w:w="844"/>
      </w:tblGrid>
      <w:tr>
        <w:trPr>
          <w:trHeight w:val="1984"/>
        </w:trPr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336699" w:sz="12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12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 </w: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940425" cy="1150957"/>
                      <wp:effectExtent l="0" t="0" r="0" b="0"/>
                      <wp:docPr id="1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5032955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40423" cy="11509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67.8pt;height:90.6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5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336699" w:sz="12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</w:r>
            <w:r>
              <w:rPr>
                <w:sz w:val="22"/>
              </w:rPr>
              <w:t xml:space="preserve">05.06.2026</w:t>
            </w:r>
            <w:r>
              <w:rPr>
                <w:rFonts w:ascii="Arial" w:hAnsi="Arial" w:cs="Arial" w:eastAsia="Arial"/>
                <w:color w:val="336699"/>
                <w:sz w:val="22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  <w:t xml:space="preserve">№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336699" w:sz="12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</w:r>
            <w:r>
              <w:t xml:space="preserve">2779-б/а</w:t>
            </w:r>
            <w:r>
              <w:rPr>
                <w:rFonts w:ascii="Arial" w:hAnsi="Arial" w:cs="Arial" w:eastAsia="Arial"/>
                <w:color w:val="336699"/>
                <w:sz w:val="22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22"/>
              </w:rPr>
              <w:t xml:space="preserve"> </w:t>
            </w:r>
            <w:r/>
          </w:p>
        </w:tc>
      </w:tr>
      <w:tr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7" w:type="dxa"/>
            <w:vAlign w:val="top"/>
            <w:textDirection w:val="lrTb"/>
            <w:noWrap w:val="false"/>
          </w:tcPr>
          <w:p>
            <w:pPr>
              <w:ind w:left="-142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16"/>
              </w:rPr>
              <w:t xml:space="preserve">Алматы қаласы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5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16"/>
              </w:rPr>
              <w:t xml:space="preserve"> 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5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 w:eastAsia="Arial"/>
                <w:color w:val="336699"/>
                <w:sz w:val="16"/>
              </w:rPr>
              <w:t xml:space="preserve">Город Алматы</w:t>
            </w:r>
            <w:r/>
          </w:p>
        </w:tc>
      </w:tr>
    </w:tbl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  <w:highlight w:val="none"/>
        </w:rPr>
      </w:r>
      <w:r>
        <w:rPr>
          <w:rFonts w:ascii="Times New Roman" w:hAnsi="Times New Roman" w:cs="Times New Roman" w:eastAsia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Философия докторы (PhD)</w:t>
      </w:r>
      <w:r/>
    </w:p>
    <w:p>
      <w:pPr>
        <w:ind w:left="0" w:right="0" w:firstLine="0"/>
        <w:spacing w:before="0" w:after="16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дәрежесін беру туралы </w:t>
      </w:r>
      <w:r/>
    </w:p>
    <w:p>
      <w:pPr>
        <w:ind w:left="0" w:right="0" w:firstLine="708"/>
        <w:jc w:val="both"/>
        <w:spacing w:before="0" w:after="16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pStyle w:val="919"/>
        <w:jc w:val="both"/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       «6D030100, 8D04203 – Құқықтану», «6D030200, 8D04201 – Халықаралық құқық» мамандықтар/білім беру бағдарламалар тобы бойынша диссертациялық кеңестің 2026 жылғы 02 маусымдағы шешімдері негізінде,</w:t>
      </w:r>
      <w:r>
        <w:rPr>
          <w:rFonts w:ascii="Times New Roman" w:hAnsi="Times New Roman" w:cs="Times New Roman" w:eastAsia="Times New Roman"/>
          <w:color w:val="000000"/>
          <w:sz w:val="22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«6D021300, 8D02303 – Лингвистика», «6D021000, 8D02306 – Шетел филологиясы», «8D01705 – Шетел тілі: екі шетел тілі», «6D020700, 8D02302 – Аударма ісі», «8D02208 – Түркітану» мамандықтар/білім беру бағдарламалар тобы бойынша диссертациялық кеңестің 2026 жылғ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ы 02 маусымдағы шешімдері негізінде </w:t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БҰЙЫРАМЫН: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            </w:t>
      </w:r>
      <w:r/>
    </w:p>
    <w:p>
      <w:pPr>
        <w:pStyle w:val="919"/>
        <w:jc w:val="both"/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1.Философия докторы (PhD) дәрежесі келесі докторанттарға берілсін: 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1) «6D030100 – Құқықтану» мамандығы бойынша Алимкулова Акмарал Садуакасовнаға;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2) «8D04201 – Халықаралық құқық» білім беру бағдарламасы бойынша Фу Тинға;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3) «8D01705 – Шетел тілі: екі шетел тілі» білім беру бағдарламасы бойынша Рахимова Юлия Сергеевнаға;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4) «8D01705 – Шетел тілі: екі шетел тілі» білім беру бағдарламасы бойынша Байтлеуова Лаура Аязбеккызына.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2. Осы бұйрықтың орындалуын қадағалау Ғылыми-инновациялық қызмет жөніндегі Басқарма мүшесі – проректор М.К. Ибраимовқа жүктелсін.   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 </w:t>
      </w:r>
      <w:r/>
    </w:p>
    <w:p>
      <w:pPr>
        <w:ind w:left="0" w:right="0" w:firstLine="567"/>
        <w:jc w:val="both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БАСҚАРМА ТӨРАҒАСЫ – РЕКТОР                        Ж. ТҮЙМЕБАЕВ</w:t>
      </w:r>
      <w:r>
        <w:rPr>
          <w:sz w:val="22"/>
        </w:rPr>
      </w:r>
      <w:r/>
    </w:p>
    <w:p>
      <w:pPr>
        <w:ind w:left="0" w:right="0" w:firstLine="0"/>
        <w:jc w:val="both"/>
        <w:spacing w:before="0" w:after="0" w:line="253" w:lineRule="atLeast"/>
        <w:rPr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  <w:highlight w:val="none"/>
        </w:rPr>
      </w:r>
      <w:r>
        <w:rPr>
          <w:rFonts w:ascii="Times New Roman" w:hAnsi="Times New Roman" w:cs="Times New Roman" w:eastAsia="Times New Roman"/>
          <w:b/>
          <w:color w:val="000000"/>
          <w:sz w:val="28"/>
          <w:highlight w:val="none"/>
        </w:rPr>
      </w:r>
      <w:r/>
    </w:p>
    <w:tbl>
      <w:tblPr>
        <w:tblStyle w:val="773"/>
        <w:tblW w:w="0" w:type="auto"/>
        <w:tblLayout w:type="fixed"/>
        <w:tblLook w:val="04A0" w:firstRow="1" w:lastRow="0" w:firstColumn="1" w:lastColumn="0" w:noHBand="0" w:noVBand="1"/>
      </w:tblPr>
      <w:tblGrid>
        <w:gridCol w:w="2965"/>
        <w:gridCol w:w="5964"/>
      </w:tblGrid>
      <w:tr>
        <w:trPr/>
        <w:tc>
          <w:tcPr>
            <w:tcW w:w="296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4"/>
              </w:rPr>
              <w:t xml:space="preserve">Подписант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596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t xml:space="preserve">Издатель ЭЦП - ҰЛТТЫҚ КУӘЛАНДЫРУШЫ ОРТАЛЫҚ (GOST) 2022, ТУЙМЕБАЕВ ЖАНСЕЙТ, Некоммерческое акционерное общество "Казахский национальный университет имени Аль-Фараби", BIN990140001154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251"/>
        </w:trPr>
        <w:tc>
          <w:tcPr>
            <w:tcW w:w="296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0"/>
                <w:highlight w:val="none"/>
              </w:rPr>
              <w:t xml:space="preserve">Уникальный код: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596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0"/>
                <w:highlight w:val="non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</w:rPr>
              <w:t xml:space="preserve">28EDD19796564D5D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244"/>
        </w:trPr>
        <w:tc>
          <w:tcPr>
            <w:tcW w:w="296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i/>
                <w:sz w:val="20"/>
                <w:highlight w:val="none"/>
              </w:rPr>
              <w:t xml:space="preserve">Короткая ссылка: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596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0"/>
              </w:rPr>
              <w:t xml:space="preserve">https://short.kaznu.kz/Ykjqxo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564"/>
        </w:trPr>
        <w:tc>
          <w:tcPr>
            <w:tcW w:w="296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85800" cy="685800"/>
                      <wp:effectExtent l="0" t="0" r="0" b="0"/>
                      <wp:docPr id="2" name="Picture 16950329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85800" cy="685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54.0pt;height:5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cW w:w="596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Электрондық құжатты тексеру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үшін: https://odo.kaznu.kz/verify мекен-жайына өтіп, қажетті жолдарды толтырыңыз. Электрондық құжаттың көшірмесін тексеру үшін қысқа сілтемеге өтіңіз немесе QR код арқылы оқыңыз. Бұл құжат, «Электрондық құжат және электрондық цифрлық қолтаңба туралы» Қаза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қстан Республикасының 2003 жылғы 7 қаңтарда шыққан Заңының 7-бабының 1-тармағына сәйкес, қағаз құжатпен тең дәрежелі болып табылады. / Для проверки электронного документа перейдите по адресу: https://odo.kaznu.kz/verify и заполните необходимые поля. Для пр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оверки копии электронного документа перейдите по короткой ссылке или считайте QR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  <w:tr>
        <w:trPr>
          <w:trHeight w:val="564"/>
        </w:trPr>
        <w:tc>
          <w:tcPr>
            <w:tcW w:w="296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  <w:b/>
                <w:i/>
              </w:rPr>
              <w:t xml:space="preserve">Лист согласования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596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sz w:val="24"/>
              </w:rPr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tbl>
            <w:tblPr>
              <w:tblStyle w:val="922"/>
              <w:tblW w:w="0" w:type="auto"/>
              <w:tblLook w:val="04A0" w:firstRow="1" w:lastRow="0" w:firstColumn="1" w:lastColumn="0" w:noHBand="0" w:noVBand="1"/>
            </w:tblPr>
            <w:tblGrid>
              <w:gridCol w:w="2339"/>
              <w:gridCol w:w="2339"/>
              <w:gridCol w:w="2339"/>
              <w:gridCol w:w="2339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rPr>
                      <w:b/>
                    </w:rPr>
                    <w:t xml:space="preserve">ФИО, подразделение, должность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rPr>
                      <w:b/>
                    </w:rPr>
                    <w:t xml:space="preserve">Тип действия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rPr>
                      <w:b/>
                    </w:rPr>
                    <w:t xml:space="preserve">Дата и время согласования или подписания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rPr>
                      <w:b/>
                    </w:rPr>
                    <w:t xml:space="preserve">Данные по ЭЦП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Ахатов У.А. - Декан - Юридический факультет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03.06.2026 18:04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АХАТОВ У.А.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Джолдасбекова Б.У. - Декан - Факультет филологии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03.06.2026 16:12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ДЖОЛДАСБЕКОВА Б.У.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Авакова Р.А. - Заведующий кафедрой - Кафедра тюркологии и теории языка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04.06.2026 20:42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АВАКОВА Р.А.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Куанова Л.А. - Начальник - Управление подготовки и аттестации научных кадров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03.06.2026 16:38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КУАНОВА Л.А.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Тастамбек Қ.Т. - Директор - Департамент по науке и инновационной деятельности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03.06.2026 16:07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ТАСТАМБЕК Қ.Т.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Сыдыков Н.С. - Заместитель директора - Юридический департамент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04.06.2026 09:33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СЫДЫКОВ Н.С.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Ибраимов М.К. - Член правления - проректор по научно-инновационной деятельности - Некоммерческое акционерное общество  "Казахский национальный университет имени аль-Фараби"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Согласовано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03.06.2026 16:29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ИБРАИМОВ М.К.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Туймебаев Ж.К. - Председатель Правления-ректор - Некоммерческое акционерное общество  "Казахский национальный университет имени аль-Фараби"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Подписано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1701" w:type="dxa"/>
                  <w:textDirection w:val="lrTb"/>
                  <w:noWrap w:val="false"/>
                </w:tcPr>
                <w:p>
                  <w:r>
                    <w:t xml:space="preserve">05.06.2026 09:29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tcW w:w="3402" w:type="dxa"/>
                  <w:textDirection w:val="lrTb"/>
                  <w:noWrap w:val="false"/>
                </w:tcPr>
                <w:p>
                  <w:r>
                    <w:t xml:space="preserve">ҰЛТТЫҚ КУӘЛАНДЫРУШЫ ОРТАЛЫҚ (GOST) 2022, ТУЙМЕБАЕВ ЖАНСЕЙТ, Некоммерческое акционерное общество "Казахский национальный университет имени Аль-Фараби"</w:t>
                  </w:r>
                  <w:r/>
                </w:p>
              </w:tc>
            </w:tr>
          </w:tbl>
          <w:p>
            <w:r/>
          </w:p>
        </w:tc>
      </w:tr>
    </w:tbl>
    <w:p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709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75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65" w:hanging="4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cs="Times New Roman" w:eastAsia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0">
    <w:name w:val="table of figures"/>
    <w:basedOn w:val="916"/>
    <w:next w:val="916"/>
    <w:uiPriority w:val="99"/>
    <w:unhideWhenUsed/>
    <w:pPr>
      <w:spacing w:after="0" w:afterAutospacing="0"/>
    </w:pPr>
  </w:style>
  <w:style w:type="paragraph" w:styleId="741">
    <w:name w:val="Heading 1"/>
    <w:basedOn w:val="916"/>
    <w:next w:val="916"/>
    <w:link w:val="74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42">
    <w:name w:val="Heading 1 Char"/>
    <w:link w:val="741"/>
    <w:uiPriority w:val="9"/>
    <w:rPr>
      <w:rFonts w:ascii="Arial" w:hAnsi="Arial" w:cs="Arial" w:eastAsia="Arial"/>
      <w:sz w:val="40"/>
      <w:szCs w:val="40"/>
    </w:rPr>
  </w:style>
  <w:style w:type="paragraph" w:styleId="743">
    <w:name w:val="Heading 2"/>
    <w:basedOn w:val="916"/>
    <w:next w:val="916"/>
    <w:link w:val="74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44">
    <w:name w:val="Heading 2 Char"/>
    <w:link w:val="743"/>
    <w:uiPriority w:val="9"/>
    <w:rPr>
      <w:rFonts w:ascii="Arial" w:hAnsi="Arial" w:cs="Arial" w:eastAsia="Arial"/>
      <w:sz w:val="34"/>
    </w:rPr>
  </w:style>
  <w:style w:type="paragraph" w:styleId="745">
    <w:name w:val="Heading 3"/>
    <w:basedOn w:val="916"/>
    <w:next w:val="916"/>
    <w:link w:val="74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46">
    <w:name w:val="Heading 3 Char"/>
    <w:link w:val="745"/>
    <w:uiPriority w:val="9"/>
    <w:rPr>
      <w:rFonts w:ascii="Arial" w:hAnsi="Arial" w:cs="Arial" w:eastAsia="Arial"/>
      <w:sz w:val="30"/>
      <w:szCs w:val="30"/>
    </w:rPr>
  </w:style>
  <w:style w:type="paragraph" w:styleId="747">
    <w:name w:val="Heading 4"/>
    <w:basedOn w:val="916"/>
    <w:next w:val="916"/>
    <w:link w:val="74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48">
    <w:name w:val="Heading 4 Char"/>
    <w:link w:val="747"/>
    <w:uiPriority w:val="9"/>
    <w:rPr>
      <w:rFonts w:ascii="Arial" w:hAnsi="Arial" w:cs="Arial" w:eastAsia="Arial"/>
      <w:b/>
      <w:bCs/>
      <w:sz w:val="26"/>
      <w:szCs w:val="26"/>
    </w:rPr>
  </w:style>
  <w:style w:type="paragraph" w:styleId="749">
    <w:name w:val="Heading 5"/>
    <w:basedOn w:val="916"/>
    <w:next w:val="916"/>
    <w:link w:val="7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50">
    <w:name w:val="Heading 5 Char"/>
    <w:link w:val="749"/>
    <w:uiPriority w:val="9"/>
    <w:rPr>
      <w:rFonts w:ascii="Arial" w:hAnsi="Arial" w:cs="Arial" w:eastAsia="Arial"/>
      <w:b/>
      <w:bCs/>
      <w:sz w:val="24"/>
      <w:szCs w:val="24"/>
    </w:rPr>
  </w:style>
  <w:style w:type="paragraph" w:styleId="751">
    <w:name w:val="Heading 6"/>
    <w:basedOn w:val="916"/>
    <w:next w:val="916"/>
    <w:link w:val="75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52">
    <w:name w:val="Heading 6 Char"/>
    <w:link w:val="751"/>
    <w:uiPriority w:val="9"/>
    <w:rPr>
      <w:rFonts w:ascii="Arial" w:hAnsi="Arial" w:cs="Arial" w:eastAsia="Arial"/>
      <w:b/>
      <w:bCs/>
      <w:sz w:val="22"/>
      <w:szCs w:val="22"/>
    </w:rPr>
  </w:style>
  <w:style w:type="paragraph" w:styleId="753">
    <w:name w:val="Heading 7"/>
    <w:basedOn w:val="916"/>
    <w:next w:val="916"/>
    <w:link w:val="7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54">
    <w:name w:val="Heading 7 Char"/>
    <w:link w:val="75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55">
    <w:name w:val="Heading 8"/>
    <w:basedOn w:val="916"/>
    <w:next w:val="916"/>
    <w:link w:val="75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56">
    <w:name w:val="Heading 8 Char"/>
    <w:link w:val="755"/>
    <w:uiPriority w:val="9"/>
    <w:rPr>
      <w:rFonts w:ascii="Arial" w:hAnsi="Arial" w:cs="Arial" w:eastAsia="Arial"/>
      <w:i/>
      <w:iCs/>
      <w:sz w:val="22"/>
      <w:szCs w:val="22"/>
    </w:rPr>
  </w:style>
  <w:style w:type="paragraph" w:styleId="757">
    <w:name w:val="Heading 9"/>
    <w:basedOn w:val="916"/>
    <w:next w:val="916"/>
    <w:link w:val="75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58">
    <w:name w:val="Heading 9 Char"/>
    <w:link w:val="757"/>
    <w:uiPriority w:val="9"/>
    <w:rPr>
      <w:rFonts w:ascii="Arial" w:hAnsi="Arial" w:cs="Arial" w:eastAsia="Arial"/>
      <w:i/>
      <w:iCs/>
      <w:sz w:val="21"/>
      <w:szCs w:val="21"/>
    </w:rPr>
  </w:style>
  <w:style w:type="paragraph" w:styleId="759">
    <w:name w:val="Title"/>
    <w:basedOn w:val="916"/>
    <w:next w:val="916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>
    <w:name w:val="Title Char"/>
    <w:link w:val="759"/>
    <w:uiPriority w:val="10"/>
    <w:rPr>
      <w:sz w:val="48"/>
      <w:szCs w:val="48"/>
    </w:rPr>
  </w:style>
  <w:style w:type="paragraph" w:styleId="761">
    <w:name w:val="Subtitle"/>
    <w:basedOn w:val="916"/>
    <w:next w:val="916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>
    <w:name w:val="Subtitle Char"/>
    <w:link w:val="761"/>
    <w:uiPriority w:val="11"/>
    <w:rPr>
      <w:sz w:val="24"/>
      <w:szCs w:val="24"/>
    </w:rPr>
  </w:style>
  <w:style w:type="paragraph" w:styleId="763">
    <w:name w:val="Quote"/>
    <w:basedOn w:val="916"/>
    <w:next w:val="916"/>
    <w:link w:val="764"/>
    <w:uiPriority w:val="29"/>
    <w:qFormat/>
    <w:pPr>
      <w:ind w:left="720" w:right="720"/>
    </w:pPr>
    <w:rPr>
      <w:i/>
    </w:rPr>
  </w:style>
  <w:style w:type="character" w:styleId="764">
    <w:name w:val="Quote Char"/>
    <w:link w:val="763"/>
    <w:uiPriority w:val="29"/>
    <w:rPr>
      <w:i/>
    </w:rPr>
  </w:style>
  <w:style w:type="paragraph" w:styleId="765">
    <w:name w:val="Intense Quote"/>
    <w:basedOn w:val="916"/>
    <w:next w:val="916"/>
    <w:link w:val="766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>
    <w:name w:val="Intense Quote Char"/>
    <w:link w:val="765"/>
    <w:uiPriority w:val="30"/>
    <w:rPr>
      <w:i/>
    </w:rPr>
  </w:style>
  <w:style w:type="paragraph" w:styleId="767">
    <w:name w:val="Header"/>
    <w:basedOn w:val="916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Header Char"/>
    <w:link w:val="767"/>
    <w:uiPriority w:val="99"/>
  </w:style>
  <w:style w:type="paragraph" w:styleId="769">
    <w:name w:val="Footer"/>
    <w:basedOn w:val="916"/>
    <w:link w:val="7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Footer Char"/>
    <w:link w:val="769"/>
    <w:uiPriority w:val="99"/>
  </w:style>
  <w:style w:type="paragraph" w:styleId="771">
    <w:name w:val="Caption"/>
    <w:basedOn w:val="916"/>
    <w:next w:val="9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2">
    <w:name w:val="Caption Char"/>
    <w:basedOn w:val="771"/>
    <w:link w:val="769"/>
    <w:uiPriority w:val="99"/>
  </w:style>
  <w:style w:type="table" w:styleId="773">
    <w:name w:val="Table Grid"/>
    <w:basedOn w:val="9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Table Grid Light"/>
    <w:basedOn w:val="9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basedOn w:val="9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9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basedOn w:val="9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6">
    <w:name w:val="Grid Table 6 Colorful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7">
    <w:name w:val="Grid Table 6 Colorful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8">
    <w:name w:val="Grid Table 6 Colorful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9">
    <w:name w:val="Grid Table 6 Colorful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0">
    <w:name w:val="Grid Table 6 Colorful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6 Colorful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2">
    <w:name w:val="Grid Table 7 Colorful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6 Colorful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2">
    <w:name w:val="List Table 7 Colorful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3">
    <w:name w:val="List Table 7 Colorful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4">
    <w:name w:val="List Table 7 Colorful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5">
    <w:name w:val="List Table 7 Colorful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6">
    <w:name w:val="List Table 7 Colorful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7">
    <w:name w:val="List Table 7 Colorful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8">
    <w:name w:val="Lined - Accent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79">
    <w:name w:val="Lined - Accent 1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80">
    <w:name w:val="Lined - Accent 2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81">
    <w:name w:val="Lined - Accent 3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82">
    <w:name w:val="Lined - Accent 4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83">
    <w:name w:val="Lined - Accent 5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84">
    <w:name w:val="Lined - Accent 6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85">
    <w:name w:val="Bordered &amp; Lined - Accent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86">
    <w:name w:val="Bordered &amp; Lined - Accent 1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87">
    <w:name w:val="Bordered &amp; Lined - Accent 2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88">
    <w:name w:val="Bordered &amp; Lined - Accent 3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89">
    <w:name w:val="Bordered &amp; Lined - Accent 4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90">
    <w:name w:val="Bordered &amp; Lined - Accent 5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91">
    <w:name w:val="Bordered &amp; Lined - Accent 6"/>
    <w:basedOn w:val="9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92">
    <w:name w:val="Bordered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basedOn w:val="9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6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916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916"/>
    <w:next w:val="916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6"/>
    <w:next w:val="916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6"/>
    <w:next w:val="916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6"/>
    <w:next w:val="916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6"/>
    <w:next w:val="916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6"/>
    <w:next w:val="916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6"/>
    <w:next w:val="916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6"/>
    <w:next w:val="916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6"/>
    <w:next w:val="916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 w:default="1">
    <w:name w:val="Normal"/>
    <w:qFormat/>
  </w:style>
  <w:style w:type="table" w:styleId="9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8" w:default="1">
    <w:name w:val="No List"/>
    <w:uiPriority w:val="99"/>
    <w:semiHidden/>
    <w:unhideWhenUsed/>
  </w:style>
  <w:style w:type="paragraph" w:styleId="919">
    <w:name w:val="No Spacing"/>
    <w:basedOn w:val="916"/>
    <w:uiPriority w:val="1"/>
    <w:qFormat/>
    <w:pPr>
      <w:spacing w:after="0" w:line="240" w:lineRule="auto"/>
    </w:pPr>
  </w:style>
  <w:style w:type="paragraph" w:styleId="920">
    <w:name w:val="List Paragraph"/>
    <w:basedOn w:val="916"/>
    <w:uiPriority w:val="34"/>
    <w:qFormat/>
    <w:pPr>
      <w:contextualSpacing/>
      <w:ind w:left="720"/>
    </w:pPr>
  </w:style>
  <w:style w:type="character" w:styleId="921" w:default="1">
    <w:name w:val="Default Paragraph Font"/>
    <w:uiPriority w:val="1"/>
    <w:semiHidden/>
    <w:unhideWhenUsed/>
  </w:style>
  <w:style w:type="table" w:styleId="922" w:customStyle="1">
    <w:name w:val="SalemTable"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Relationship Id="rId16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onlyoffice/7.1.0.58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Азаматова Гульзира</cp:lastModifiedBy>
  <cp:revision>77</cp:revision>
  <dcterms:modified xsi:type="dcterms:W3CDTF">2026-06-10T06:54:53Z</dcterms:modified>
</cp:coreProperties>
</file>